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0E" w:rsidRPr="002C789C" w:rsidRDefault="00A71634" w:rsidP="00C06012">
      <w:pPr>
        <w:jc w:val="both"/>
        <w:rPr>
          <w:rFonts w:ascii="Bookman Old Style" w:hAnsi="Bookman Old Style"/>
          <w:b/>
        </w:rPr>
      </w:pPr>
      <w:r w:rsidRPr="002C789C">
        <w:rPr>
          <w:rFonts w:ascii="Bookman Old Style" w:hAnsi="Bookman Old Style"/>
          <w:b/>
        </w:rPr>
        <w:t xml:space="preserve">APPROVAL OF SHIPMENT OF </w:t>
      </w:r>
      <w:r w:rsidR="005F7B25">
        <w:rPr>
          <w:rFonts w:ascii="Bookman Old Style" w:hAnsi="Bookman Old Style"/>
          <w:b/>
        </w:rPr>
        <w:t xml:space="preserve">BIOLOGICAL </w:t>
      </w:r>
      <w:r w:rsidRPr="002C789C">
        <w:rPr>
          <w:rFonts w:ascii="Bookman Old Style" w:hAnsi="Bookman Old Style"/>
          <w:b/>
        </w:rPr>
        <w:t>SAMPLES AT KEMRI</w:t>
      </w:r>
    </w:p>
    <w:p w:rsidR="005F7B25" w:rsidRDefault="005F7B25" w:rsidP="00C0601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KEMRI </w:t>
      </w:r>
      <w:r w:rsidR="00E85DFB" w:rsidRPr="002C789C">
        <w:rPr>
          <w:rFonts w:ascii="Bookman Old Style" w:hAnsi="Bookman Old Style"/>
        </w:rPr>
        <w:t>Scientific and Ethics Review Unit (SERU) i</w:t>
      </w:r>
      <w:r w:rsidR="00310370">
        <w:rPr>
          <w:rFonts w:ascii="Bookman Old Style" w:hAnsi="Bookman Old Style"/>
        </w:rPr>
        <w:t xml:space="preserve">s the Unit mandated by KEMRI </w:t>
      </w:r>
      <w:r w:rsidR="007F31DA">
        <w:rPr>
          <w:rFonts w:ascii="Bookman Old Style" w:hAnsi="Bookman Old Style"/>
        </w:rPr>
        <w:t xml:space="preserve">to </w:t>
      </w:r>
      <w:r w:rsidR="00E85DFB" w:rsidRPr="002C789C">
        <w:rPr>
          <w:rFonts w:ascii="Bookman Old Style" w:hAnsi="Bookman Old Style"/>
        </w:rPr>
        <w:t>process and approv</w:t>
      </w:r>
      <w:r w:rsidR="007F31DA">
        <w:rPr>
          <w:rFonts w:ascii="Bookman Old Style" w:hAnsi="Bookman Old Style"/>
        </w:rPr>
        <w:t>e</w:t>
      </w:r>
      <w:r w:rsidR="00E85DFB" w:rsidRPr="002C789C">
        <w:rPr>
          <w:rFonts w:ascii="Bookman Old Style" w:hAnsi="Bookman Old Style"/>
        </w:rPr>
        <w:t xml:space="preserve"> </w:t>
      </w:r>
      <w:r w:rsidR="007F31DA">
        <w:rPr>
          <w:rFonts w:ascii="Bookman Old Style" w:hAnsi="Bookman Old Style"/>
        </w:rPr>
        <w:t xml:space="preserve">applications for shipment of </w:t>
      </w:r>
      <w:r>
        <w:rPr>
          <w:rFonts w:ascii="Bookman Old Style" w:hAnsi="Bookman Old Style"/>
        </w:rPr>
        <w:t>Biological samples or specimens</w:t>
      </w:r>
      <w:r w:rsidR="00E85DFB" w:rsidRPr="002C789C">
        <w:rPr>
          <w:rFonts w:ascii="Bookman Old Style" w:hAnsi="Bookman Old Style"/>
        </w:rPr>
        <w:t>.</w:t>
      </w:r>
      <w:r w:rsidR="007F31DA">
        <w:rPr>
          <w:rFonts w:ascii="Bookman Old Style" w:hAnsi="Bookman Old Style"/>
        </w:rPr>
        <w:t xml:space="preserve"> Shipment of samples is limited to analyses that cannot be carried out in KEMRI and other institutions in Kenya. </w:t>
      </w:r>
      <w:r w:rsidR="00310370">
        <w:rPr>
          <w:rFonts w:ascii="Bookman Old Style" w:hAnsi="Bookman Old Style"/>
        </w:rPr>
        <w:t xml:space="preserve"> </w:t>
      </w:r>
      <w:r w:rsidR="006B7A38">
        <w:rPr>
          <w:rFonts w:ascii="Bookman Old Style" w:hAnsi="Bookman Old Style"/>
        </w:rPr>
        <w:t xml:space="preserve">Samples </w:t>
      </w:r>
      <w:r>
        <w:rPr>
          <w:rFonts w:ascii="Bookman Old Style" w:hAnsi="Bookman Old Style"/>
        </w:rPr>
        <w:t>and specimens</w:t>
      </w:r>
      <w:r w:rsidR="006B7A38">
        <w:rPr>
          <w:rFonts w:ascii="Bookman Old Style" w:hAnsi="Bookman Old Style"/>
        </w:rPr>
        <w:t xml:space="preserve"> that are commonly shipped</w:t>
      </w:r>
      <w:r>
        <w:rPr>
          <w:rFonts w:ascii="Bookman Old Style" w:hAnsi="Bookman Old Style"/>
        </w:rPr>
        <w:t xml:space="preserve"> include </w:t>
      </w:r>
      <w:r w:rsidR="006B7A38">
        <w:rPr>
          <w:rFonts w:ascii="Bookman Old Style" w:hAnsi="Bookman Old Style"/>
        </w:rPr>
        <w:t>but</w:t>
      </w:r>
      <w:r w:rsidR="00D32D45">
        <w:rPr>
          <w:rFonts w:ascii="Bookman Old Style" w:hAnsi="Bookman Old Style"/>
        </w:rPr>
        <w:t xml:space="preserve"> not limited to</w:t>
      </w:r>
      <w:r w:rsidR="00FB225C">
        <w:rPr>
          <w:rFonts w:ascii="Bookman Old Style" w:hAnsi="Bookman Old Style"/>
        </w:rPr>
        <w:t>;</w:t>
      </w:r>
      <w:r w:rsidR="00D32D45">
        <w:rPr>
          <w:rFonts w:ascii="Bookman Old Style" w:hAnsi="Bookman Old Style"/>
        </w:rPr>
        <w:t xml:space="preserve"> blood samples</w:t>
      </w:r>
      <w:r>
        <w:rPr>
          <w:rFonts w:ascii="Bookman Old Style" w:hAnsi="Bookman Old Style"/>
        </w:rPr>
        <w:t>,</w:t>
      </w:r>
      <w:r w:rsidR="00D32D4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saliva, </w:t>
      </w:r>
      <w:r w:rsidR="00D32D45">
        <w:rPr>
          <w:rFonts w:ascii="Bookman Old Style" w:hAnsi="Bookman Old Style"/>
        </w:rPr>
        <w:t>breast</w:t>
      </w:r>
      <w:r>
        <w:rPr>
          <w:rFonts w:ascii="Bookman Old Style" w:hAnsi="Bookman Old Style"/>
        </w:rPr>
        <w:t xml:space="preserve"> milk samples, mosquito part</w:t>
      </w:r>
      <w:r w:rsidR="00D32D45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sa</w:t>
      </w:r>
      <w:r w:rsidR="00D32D45">
        <w:rPr>
          <w:rFonts w:ascii="Bookman Old Style" w:hAnsi="Bookman Old Style"/>
        </w:rPr>
        <w:t xml:space="preserve">mples, biological cultures, tissue and tissue samples, hair samples, </w:t>
      </w:r>
      <w:r w:rsidR="00FB225C">
        <w:rPr>
          <w:rFonts w:ascii="Bookman Old Style" w:hAnsi="Bookman Old Style"/>
        </w:rPr>
        <w:t>human stool, environmental samples used in human health research; among other samples.</w:t>
      </w:r>
    </w:p>
    <w:p w:rsidR="00984508" w:rsidRDefault="00FB225C" w:rsidP="009845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SERU also provides advisory on importation of samples for research purposes in SERU approved protocols. </w:t>
      </w:r>
    </w:p>
    <w:p w:rsidR="00984508" w:rsidRDefault="00984508" w:rsidP="009845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SERU handles</w:t>
      </w:r>
      <w:r w:rsidRPr="00984508">
        <w:rPr>
          <w:rFonts w:ascii="Bookman Old Style" w:hAnsi="Bookman Old Style"/>
        </w:rPr>
        <w:t xml:space="preserve"> </w:t>
      </w:r>
      <w:r w:rsidR="008053B0">
        <w:rPr>
          <w:rFonts w:ascii="Bookman Old Style" w:hAnsi="Bookman Old Style"/>
        </w:rPr>
        <w:t xml:space="preserve">only </w:t>
      </w:r>
      <w:r w:rsidRPr="00984508">
        <w:rPr>
          <w:rFonts w:ascii="Bookman Old Style" w:hAnsi="Bookman Old Style"/>
        </w:rPr>
        <w:t>shipment appli</w:t>
      </w:r>
      <w:r>
        <w:rPr>
          <w:rFonts w:ascii="Bookman Old Style" w:hAnsi="Bookman Old Style"/>
        </w:rPr>
        <w:t xml:space="preserve">cations for KEMRI-based studies. </w:t>
      </w:r>
      <w:r w:rsidRPr="00984508">
        <w:rPr>
          <w:rFonts w:ascii="Bookman Old Style" w:hAnsi="Bookman Old Style"/>
        </w:rPr>
        <w:t>The authority to ship biological samples or specimens fr</w:t>
      </w:r>
      <w:r w:rsidR="00700A92">
        <w:rPr>
          <w:rFonts w:ascii="Bookman Old Style" w:hAnsi="Bookman Old Style"/>
        </w:rPr>
        <w:t>om N</w:t>
      </w:r>
      <w:bookmarkStart w:id="0" w:name="_GoBack"/>
      <w:bookmarkEnd w:id="0"/>
      <w:r>
        <w:rPr>
          <w:rFonts w:ascii="Bookman Old Style" w:hAnsi="Bookman Old Style"/>
        </w:rPr>
        <w:t xml:space="preserve">on-KEMRI affiliated studies </w:t>
      </w:r>
      <w:r w:rsidRPr="00984508">
        <w:rPr>
          <w:rFonts w:ascii="Bookman Old Style" w:hAnsi="Bookman Old Style"/>
        </w:rPr>
        <w:t>(NON-SSC/NON-SERU category) should be obtained from the Head</w:t>
      </w:r>
      <w:r>
        <w:rPr>
          <w:rFonts w:ascii="Bookman Old Style" w:hAnsi="Bookman Old Style"/>
        </w:rPr>
        <w:t xml:space="preserve"> of the Department of Standards </w:t>
      </w:r>
      <w:r w:rsidRPr="00984508">
        <w:rPr>
          <w:rFonts w:ascii="Bookman Old Style" w:hAnsi="Bookman Old Style"/>
        </w:rPr>
        <w:t>and</w:t>
      </w:r>
      <w:r>
        <w:rPr>
          <w:rFonts w:ascii="Bookman Old Style" w:hAnsi="Bookman Old Style"/>
        </w:rPr>
        <w:t xml:space="preserve"> </w:t>
      </w:r>
      <w:r w:rsidRPr="00984508">
        <w:rPr>
          <w:rFonts w:ascii="Bookman Old Style" w:hAnsi="Bookman Old Style"/>
        </w:rPr>
        <w:t xml:space="preserve">Regulatory Services (DSRS), Ministry of Health, </w:t>
      </w:r>
      <w:proofErr w:type="spellStart"/>
      <w:r w:rsidRPr="00984508">
        <w:rPr>
          <w:rFonts w:ascii="Bookman Old Style" w:hAnsi="Bookman Old Style"/>
        </w:rPr>
        <w:t>Afya</w:t>
      </w:r>
      <w:proofErr w:type="spellEnd"/>
      <w:r w:rsidRPr="00984508">
        <w:rPr>
          <w:rFonts w:ascii="Bookman Old Style" w:hAnsi="Bookman Old Style"/>
        </w:rPr>
        <w:t xml:space="preserve"> House, Cathedral Road.</w:t>
      </w:r>
      <w:r w:rsidR="00DA48D6">
        <w:rPr>
          <w:rFonts w:ascii="Bookman Old Style" w:hAnsi="Bookman Old Style"/>
        </w:rPr>
        <w:t xml:space="preserve"> </w:t>
      </w:r>
    </w:p>
    <w:p w:rsidR="00984508" w:rsidRDefault="00984508" w:rsidP="009845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Investigator</w:t>
      </w:r>
      <w:r w:rsidR="006B7A38">
        <w:rPr>
          <w:rFonts w:ascii="Bookman Old Style" w:hAnsi="Bookman Old Style"/>
        </w:rPr>
        <w:t>s who intend to ship samples</w:t>
      </w:r>
      <w:r>
        <w:rPr>
          <w:rFonts w:ascii="Bookman Old Style" w:hAnsi="Bookman Old Style"/>
        </w:rPr>
        <w:t xml:space="preserve"> should ensure that their studies are approved </w:t>
      </w:r>
      <w:r w:rsidR="006B7A38">
        <w:rPr>
          <w:rFonts w:ascii="Bookman Old Style" w:hAnsi="Bookman Old Style"/>
        </w:rPr>
        <w:t xml:space="preserve">by </w:t>
      </w:r>
      <w:r>
        <w:rPr>
          <w:rFonts w:ascii="Bookman Old Style" w:hAnsi="Bookman Old Style"/>
        </w:rPr>
        <w:t>SERU and there is a provision of shipment of samples in the approved protocol</w:t>
      </w:r>
      <w:r w:rsidR="00BC249F">
        <w:rPr>
          <w:rFonts w:ascii="Bookman Old Style" w:hAnsi="Bookman Old Style"/>
        </w:rPr>
        <w:t>. For samples from humans</w:t>
      </w:r>
      <w:r w:rsidR="006B7A3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the study participants must have consented to the shipment of their samples to overseas </w:t>
      </w:r>
      <w:r w:rsidR="00BC249F">
        <w:rPr>
          <w:rFonts w:ascii="Bookman Old Style" w:hAnsi="Bookman Old Style"/>
        </w:rPr>
        <w:t>institutions for analysis</w:t>
      </w:r>
      <w:r>
        <w:rPr>
          <w:rFonts w:ascii="Bookman Old Style" w:hAnsi="Bookman Old Style"/>
        </w:rPr>
        <w:t xml:space="preserve">. </w:t>
      </w:r>
    </w:p>
    <w:p w:rsidR="00BC249F" w:rsidRPr="00984508" w:rsidRDefault="006B7A38" w:rsidP="0098450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Additionally the application should be accompanied by  cover letter detailing the request </w:t>
      </w:r>
      <w:r w:rsidR="00364031">
        <w:rPr>
          <w:rFonts w:ascii="Bookman Old Style" w:hAnsi="Bookman Old Style"/>
        </w:rPr>
        <w:t xml:space="preserve">, SERU Form for exportation of samples, Consent Documents, current SERU initial of continuing approval letter and a part of the protocol that indicates the need for shipment of samples (unless requested for a whole protocol). </w:t>
      </w:r>
    </w:p>
    <w:p w:rsidR="000211D8" w:rsidRDefault="00700A92" w:rsidP="00984508">
      <w:pPr>
        <w:jc w:val="both"/>
        <w:rPr>
          <w:rFonts w:ascii="Bookman Old Style" w:hAnsi="Bookman Old Style"/>
        </w:rPr>
      </w:pPr>
      <w:r w:rsidRPr="00700A92">
        <w:rPr>
          <w:rFonts w:ascii="Bookman Old Style" w:hAnsi="Bookman Old Style"/>
        </w:rPr>
        <w:t>Check for</w:t>
      </w:r>
      <w:r w:rsidR="00B96BC4" w:rsidRPr="00700A92">
        <w:rPr>
          <w:rFonts w:ascii="Bookman Old Style" w:hAnsi="Bookman Old Style"/>
        </w:rPr>
        <w:t xml:space="preserve"> SERU Form for Exportation</w:t>
      </w:r>
      <w:r w:rsidRPr="00700A92">
        <w:rPr>
          <w:rFonts w:ascii="Bookman Old Style" w:hAnsi="Bookman Old Style"/>
        </w:rPr>
        <w:t>/Import</w:t>
      </w:r>
      <w:r w:rsidR="00B96BC4" w:rsidRPr="00700A92">
        <w:rPr>
          <w:rFonts w:ascii="Bookman Old Style" w:hAnsi="Bookman Old Style"/>
        </w:rPr>
        <w:t xml:space="preserve"> of samples is on the SERU web</w:t>
      </w:r>
      <w:r w:rsidRPr="00700A92">
        <w:rPr>
          <w:rFonts w:ascii="Bookman Old Style" w:hAnsi="Bookman Old Style"/>
        </w:rPr>
        <w:t>page</w:t>
      </w:r>
      <w:r w:rsidR="00B96BC4" w:rsidRPr="00700A92">
        <w:rPr>
          <w:rFonts w:ascii="Bookman Old Style" w:hAnsi="Bookman Old Style"/>
        </w:rPr>
        <w:t>.</w:t>
      </w:r>
    </w:p>
    <w:p w:rsidR="00E85DFB" w:rsidRPr="002C789C" w:rsidRDefault="00E85DFB" w:rsidP="00C06012">
      <w:pPr>
        <w:jc w:val="both"/>
        <w:rPr>
          <w:rFonts w:ascii="Bookman Old Style" w:hAnsi="Bookman Old Style"/>
        </w:rPr>
      </w:pPr>
    </w:p>
    <w:sectPr w:rsidR="00E85DFB" w:rsidRPr="002C7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2183"/>
    <w:multiLevelType w:val="hybridMultilevel"/>
    <w:tmpl w:val="B776DB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C207E"/>
    <w:multiLevelType w:val="hybridMultilevel"/>
    <w:tmpl w:val="67BAAF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2783A"/>
    <w:multiLevelType w:val="hybridMultilevel"/>
    <w:tmpl w:val="32649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34"/>
    <w:rsid w:val="000211D8"/>
    <w:rsid w:val="00056591"/>
    <w:rsid w:val="00056C42"/>
    <w:rsid w:val="000E781B"/>
    <w:rsid w:val="002B6F11"/>
    <w:rsid w:val="002C789C"/>
    <w:rsid w:val="00310370"/>
    <w:rsid w:val="0033010E"/>
    <w:rsid w:val="00364031"/>
    <w:rsid w:val="003E1775"/>
    <w:rsid w:val="005F7B25"/>
    <w:rsid w:val="00681D7C"/>
    <w:rsid w:val="0069112E"/>
    <w:rsid w:val="006B7A38"/>
    <w:rsid w:val="00700A92"/>
    <w:rsid w:val="007D6416"/>
    <w:rsid w:val="007F31DA"/>
    <w:rsid w:val="008053B0"/>
    <w:rsid w:val="00963225"/>
    <w:rsid w:val="00972239"/>
    <w:rsid w:val="00984508"/>
    <w:rsid w:val="00A71634"/>
    <w:rsid w:val="00AB6432"/>
    <w:rsid w:val="00AE6A39"/>
    <w:rsid w:val="00B96BC4"/>
    <w:rsid w:val="00BC249F"/>
    <w:rsid w:val="00C06012"/>
    <w:rsid w:val="00C81A48"/>
    <w:rsid w:val="00D32D45"/>
    <w:rsid w:val="00DA48D6"/>
    <w:rsid w:val="00E85DFB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41A7F"/>
  <w15:docId w15:val="{84B03254-76AD-407E-B3FC-5ED95417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1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1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1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1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jnguya</dc:creator>
  <cp:lastModifiedBy>Geoffrey Sang</cp:lastModifiedBy>
  <cp:revision>2</cp:revision>
  <dcterms:created xsi:type="dcterms:W3CDTF">2020-06-03T09:45:00Z</dcterms:created>
  <dcterms:modified xsi:type="dcterms:W3CDTF">2020-06-03T09:45:00Z</dcterms:modified>
</cp:coreProperties>
</file>